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00C" w:rsidRPr="004F4A6B" w:rsidRDefault="0009500C" w:rsidP="0009500C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4F4A6B">
        <w:rPr>
          <w:b/>
          <w:sz w:val="24"/>
          <w:szCs w:val="24"/>
        </w:rPr>
        <w:t>ПАСПОРТ</w:t>
      </w:r>
    </w:p>
    <w:p w:rsidR="00286EC2" w:rsidRPr="00286EC2" w:rsidRDefault="0071484B" w:rsidP="00286EC2">
      <w:pPr>
        <w:tabs>
          <w:tab w:val="left" w:pos="1168"/>
        </w:tabs>
        <w:spacing w:after="200"/>
        <w:ind w:left="34" w:firstLine="601"/>
        <w:contextualSpacing/>
        <w:jc w:val="both"/>
        <w:rPr>
          <w:sz w:val="24"/>
          <w:szCs w:val="24"/>
        </w:rPr>
      </w:pPr>
      <w:proofErr w:type="gramStart"/>
      <w:r w:rsidRPr="00723431">
        <w:rPr>
          <w:sz w:val="24"/>
          <w:szCs w:val="24"/>
        </w:rPr>
        <w:t>проекта приказа Управления Республики Коми по охране объектов культурного насл</w:t>
      </w:r>
      <w:r w:rsidRPr="00723431">
        <w:rPr>
          <w:sz w:val="24"/>
          <w:szCs w:val="24"/>
        </w:rPr>
        <w:t>е</w:t>
      </w:r>
      <w:r w:rsidRPr="00723431">
        <w:rPr>
          <w:sz w:val="24"/>
          <w:szCs w:val="24"/>
        </w:rPr>
        <w:t>дия</w:t>
      </w:r>
      <w:r w:rsidRPr="00723431">
        <w:rPr>
          <w:color w:val="000000" w:themeColor="text1"/>
          <w:sz w:val="24"/>
          <w:szCs w:val="24"/>
        </w:rPr>
        <w:t xml:space="preserve"> </w:t>
      </w:r>
      <w:r w:rsidR="00286EC2">
        <w:rPr>
          <w:color w:val="000000" w:themeColor="text1"/>
          <w:sz w:val="24"/>
          <w:szCs w:val="24"/>
        </w:rPr>
        <w:t>«</w:t>
      </w:r>
      <w:r w:rsidR="00286EC2" w:rsidRPr="00286EC2">
        <w:rPr>
          <w:rFonts w:eastAsia="Calibri"/>
          <w:sz w:val="24"/>
          <w:szCs w:val="24"/>
          <w:lang w:eastAsia="en-US"/>
        </w:rPr>
        <w:t xml:space="preserve">Об утверждении границ и режима использования территории объекта культурного наследия регионального значения «Здание бывшей деревянной церкви и колокольня в с. </w:t>
      </w:r>
      <w:proofErr w:type="spellStart"/>
      <w:r w:rsidR="00286EC2" w:rsidRPr="00286EC2">
        <w:rPr>
          <w:rFonts w:eastAsia="Calibri"/>
          <w:sz w:val="24"/>
          <w:szCs w:val="24"/>
          <w:lang w:eastAsia="en-US"/>
        </w:rPr>
        <w:t>Мошьюга</w:t>
      </w:r>
      <w:proofErr w:type="spellEnd"/>
      <w:r w:rsidR="00286EC2" w:rsidRPr="00286EC2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="00286EC2" w:rsidRPr="00286EC2">
        <w:rPr>
          <w:rFonts w:eastAsia="Calibri"/>
          <w:sz w:val="24"/>
          <w:szCs w:val="24"/>
          <w:lang w:eastAsia="en-US"/>
        </w:rPr>
        <w:t>Ижемского</w:t>
      </w:r>
      <w:proofErr w:type="spellEnd"/>
      <w:r w:rsidR="00286EC2" w:rsidRPr="00286EC2">
        <w:rPr>
          <w:rFonts w:eastAsia="Calibri"/>
          <w:sz w:val="24"/>
          <w:szCs w:val="24"/>
          <w:lang w:eastAsia="en-US"/>
        </w:rPr>
        <w:t xml:space="preserve"> района (построено в конце XIX века» (уточненное наименование:</w:t>
      </w:r>
      <w:proofErr w:type="gramEnd"/>
      <w:r w:rsidR="00286EC2" w:rsidRPr="00286EC2">
        <w:rPr>
          <w:rFonts w:eastAsia="Calibri"/>
          <w:sz w:val="24"/>
          <w:szCs w:val="24"/>
          <w:lang w:eastAsia="en-US"/>
        </w:rPr>
        <w:t xml:space="preserve"> «Ансамбль Богородицкой церкви: церковь Собора Пресвятой Богородицы (1874-1875гг.) и колокольня (1884 г.)», расположенного по адресу: Ижемский р-н,</w:t>
      </w:r>
      <w:r w:rsidR="00286EC2" w:rsidRPr="00286EC2">
        <w:rPr>
          <w:sz w:val="24"/>
          <w:szCs w:val="24"/>
        </w:rPr>
        <w:t xml:space="preserve"> д. </w:t>
      </w:r>
      <w:proofErr w:type="spellStart"/>
      <w:r w:rsidR="00286EC2" w:rsidRPr="00286EC2">
        <w:rPr>
          <w:sz w:val="24"/>
          <w:szCs w:val="24"/>
        </w:rPr>
        <w:t>Мощъюга</w:t>
      </w:r>
      <w:proofErr w:type="spellEnd"/>
      <w:r w:rsidR="00286EC2" w:rsidRPr="00286EC2">
        <w:rPr>
          <w:sz w:val="24"/>
          <w:szCs w:val="24"/>
        </w:rPr>
        <w:t>, д. 66.</w:t>
      </w:r>
      <w:r w:rsidR="00286EC2" w:rsidRPr="00286EC2">
        <w:rPr>
          <w:rFonts w:eastAsia="Calibri"/>
          <w:sz w:val="24"/>
          <w:szCs w:val="24"/>
          <w:lang w:eastAsia="en-US"/>
        </w:rPr>
        <w:t xml:space="preserve">  </w:t>
      </w:r>
    </w:p>
    <w:p w:rsidR="00723431" w:rsidRPr="00723431" w:rsidRDefault="00723431" w:rsidP="00286EC2">
      <w:pPr>
        <w:tabs>
          <w:tab w:val="left" w:pos="1168"/>
        </w:tabs>
        <w:spacing w:after="200"/>
        <w:ind w:left="34" w:hanging="34"/>
        <w:contextualSpacing/>
        <w:jc w:val="both"/>
        <w:rPr>
          <w:sz w:val="24"/>
          <w:szCs w:val="24"/>
        </w:rPr>
      </w:pPr>
      <w:bookmarkStart w:id="0" w:name="_GoBack"/>
      <w:bookmarkEnd w:id="0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378"/>
      </w:tblGrid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A8" w:rsidRPr="0071484B" w:rsidRDefault="0009500C" w:rsidP="00CD26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 xml:space="preserve">Вид </w:t>
            </w:r>
            <w:proofErr w:type="gramStart"/>
            <w:r w:rsidRPr="0071484B">
              <w:rPr>
                <w:sz w:val="24"/>
                <w:szCs w:val="24"/>
              </w:rPr>
              <w:t>нормативного</w:t>
            </w:r>
            <w:proofErr w:type="gramEnd"/>
          </w:p>
          <w:p w:rsidR="0009500C" w:rsidRPr="0071484B" w:rsidRDefault="0009500C" w:rsidP="00CD26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правового акта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C26F9" w:rsidP="0009500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приказ</w:t>
            </w: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Наименование проекта но</w:t>
            </w:r>
            <w:r w:rsidRPr="0071484B">
              <w:rPr>
                <w:sz w:val="24"/>
                <w:szCs w:val="24"/>
              </w:rPr>
              <w:t>р</w:t>
            </w:r>
            <w:r w:rsidRPr="0071484B">
              <w:rPr>
                <w:sz w:val="24"/>
                <w:szCs w:val="24"/>
              </w:rPr>
              <w:t>мативного правового акта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286EC2" w:rsidP="00286EC2">
            <w:pPr>
              <w:tabs>
                <w:tab w:val="left" w:pos="1168"/>
              </w:tabs>
              <w:spacing w:after="200"/>
              <w:ind w:left="34" w:firstLine="283"/>
              <w:contextualSpacing/>
              <w:jc w:val="both"/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«</w:t>
            </w:r>
            <w:r w:rsidRPr="00286EC2">
              <w:rPr>
                <w:rFonts w:eastAsia="Calibri"/>
                <w:sz w:val="24"/>
                <w:szCs w:val="24"/>
                <w:lang w:eastAsia="en-US"/>
              </w:rPr>
              <w:t>Об утверждении границ и режима использования те</w:t>
            </w:r>
            <w:r w:rsidRPr="00286EC2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Pr="00286EC2">
              <w:rPr>
                <w:rFonts w:eastAsia="Calibri"/>
                <w:sz w:val="24"/>
                <w:szCs w:val="24"/>
                <w:lang w:eastAsia="en-US"/>
              </w:rPr>
              <w:t>ритории объекта культурного наследия регионального зн</w:t>
            </w:r>
            <w:r w:rsidRPr="00286EC2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286EC2">
              <w:rPr>
                <w:rFonts w:eastAsia="Calibri"/>
                <w:sz w:val="24"/>
                <w:szCs w:val="24"/>
                <w:lang w:eastAsia="en-US"/>
              </w:rPr>
              <w:t xml:space="preserve">чения «Здание бывшей деревянной церкви и колокольня в с. </w:t>
            </w:r>
            <w:proofErr w:type="spellStart"/>
            <w:r w:rsidRPr="00286EC2">
              <w:rPr>
                <w:rFonts w:eastAsia="Calibri"/>
                <w:sz w:val="24"/>
                <w:szCs w:val="24"/>
                <w:lang w:eastAsia="en-US"/>
              </w:rPr>
              <w:t>Мошьюга</w:t>
            </w:r>
            <w:proofErr w:type="spellEnd"/>
            <w:r w:rsidRPr="00286EC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86EC2">
              <w:rPr>
                <w:rFonts w:eastAsia="Calibri"/>
                <w:sz w:val="24"/>
                <w:szCs w:val="24"/>
                <w:lang w:eastAsia="en-US"/>
              </w:rPr>
              <w:t>Ижемского</w:t>
            </w:r>
            <w:proofErr w:type="spellEnd"/>
            <w:r w:rsidRPr="00286EC2">
              <w:rPr>
                <w:rFonts w:eastAsia="Calibri"/>
                <w:sz w:val="24"/>
                <w:szCs w:val="24"/>
                <w:lang w:eastAsia="en-US"/>
              </w:rPr>
              <w:t xml:space="preserve"> района (построено в конце XIX века» (уточненное наименование:</w:t>
            </w:r>
            <w:proofErr w:type="gramEnd"/>
            <w:r w:rsidRPr="00286EC2">
              <w:rPr>
                <w:rFonts w:eastAsia="Calibri"/>
                <w:sz w:val="24"/>
                <w:szCs w:val="24"/>
                <w:lang w:eastAsia="en-US"/>
              </w:rPr>
              <w:t xml:space="preserve"> «Ансамбль Богороди</w:t>
            </w:r>
            <w:r w:rsidRPr="00286EC2">
              <w:rPr>
                <w:rFonts w:eastAsia="Calibri"/>
                <w:sz w:val="24"/>
                <w:szCs w:val="24"/>
                <w:lang w:eastAsia="en-US"/>
              </w:rPr>
              <w:t>ц</w:t>
            </w:r>
            <w:r w:rsidRPr="00286EC2">
              <w:rPr>
                <w:rFonts w:eastAsia="Calibri"/>
                <w:sz w:val="24"/>
                <w:szCs w:val="24"/>
                <w:lang w:eastAsia="en-US"/>
              </w:rPr>
              <w:t>кой церкви: церковь Собора Пресвятой Богородицы (1874-1875гг.) и колокольня (1884 г.)», расположенного по адр</w:t>
            </w:r>
            <w:r w:rsidRPr="00286EC2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286EC2">
              <w:rPr>
                <w:rFonts w:eastAsia="Calibri"/>
                <w:sz w:val="24"/>
                <w:szCs w:val="24"/>
                <w:lang w:eastAsia="en-US"/>
              </w:rPr>
              <w:t>су: Ижемский р-н,</w:t>
            </w:r>
            <w:r w:rsidRPr="00286EC2">
              <w:rPr>
                <w:sz w:val="24"/>
                <w:szCs w:val="24"/>
              </w:rPr>
              <w:t xml:space="preserve"> д. </w:t>
            </w:r>
            <w:proofErr w:type="spellStart"/>
            <w:r w:rsidRPr="00286EC2">
              <w:rPr>
                <w:sz w:val="24"/>
                <w:szCs w:val="24"/>
              </w:rPr>
              <w:t>Мощъюга</w:t>
            </w:r>
            <w:proofErr w:type="spellEnd"/>
            <w:r w:rsidRPr="00286EC2">
              <w:rPr>
                <w:sz w:val="24"/>
                <w:szCs w:val="24"/>
              </w:rPr>
              <w:t>, д. 66.</w:t>
            </w: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 xml:space="preserve">Информация о разработчике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A26" w:rsidRPr="0071484B" w:rsidRDefault="005D70E8" w:rsidP="00985BD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D63865" w:rsidRPr="0071484B">
              <w:rPr>
                <w:sz w:val="24"/>
                <w:szCs w:val="24"/>
              </w:rPr>
              <w:t>Управление</w:t>
            </w:r>
            <w:r w:rsidR="00985BDE" w:rsidRPr="0071484B">
              <w:rPr>
                <w:sz w:val="24"/>
                <w:szCs w:val="24"/>
              </w:rPr>
              <w:t xml:space="preserve"> Республики Коми</w:t>
            </w:r>
            <w:r w:rsidR="00DD3D09" w:rsidRPr="0071484B">
              <w:rPr>
                <w:sz w:val="24"/>
                <w:szCs w:val="24"/>
              </w:rPr>
              <w:t xml:space="preserve"> по </w:t>
            </w:r>
            <w:r w:rsidR="00D63865" w:rsidRPr="0071484B">
              <w:rPr>
                <w:sz w:val="24"/>
                <w:szCs w:val="24"/>
              </w:rPr>
              <w:t>охране объектов кул</w:t>
            </w:r>
            <w:r w:rsidR="00D63865" w:rsidRPr="0071484B">
              <w:rPr>
                <w:sz w:val="24"/>
                <w:szCs w:val="24"/>
              </w:rPr>
              <w:t>ь</w:t>
            </w:r>
            <w:r w:rsidR="00D63865" w:rsidRPr="0071484B">
              <w:rPr>
                <w:sz w:val="24"/>
                <w:szCs w:val="24"/>
              </w:rPr>
              <w:t>турного наследия</w:t>
            </w:r>
            <w:r w:rsidR="00985BDE" w:rsidRPr="0071484B">
              <w:rPr>
                <w:sz w:val="24"/>
                <w:szCs w:val="24"/>
              </w:rPr>
              <w:t xml:space="preserve"> </w:t>
            </w:r>
          </w:p>
          <w:p w:rsidR="0009500C" w:rsidRPr="0071484B" w:rsidRDefault="0009500C" w:rsidP="004B2009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Ответственное лицо</w:t>
            </w:r>
            <w:r w:rsidR="004B2009" w:rsidRPr="0071484B">
              <w:rPr>
                <w:sz w:val="24"/>
                <w:szCs w:val="24"/>
              </w:rPr>
              <w:t xml:space="preserve"> – заместитель начальника Управления – начальник отдела по охране объектов культурного насл</w:t>
            </w:r>
            <w:r w:rsidR="004B2009" w:rsidRPr="0071484B">
              <w:rPr>
                <w:sz w:val="24"/>
                <w:szCs w:val="24"/>
              </w:rPr>
              <w:t>е</w:t>
            </w:r>
            <w:r w:rsidR="004B2009" w:rsidRPr="0071484B">
              <w:rPr>
                <w:sz w:val="24"/>
                <w:szCs w:val="24"/>
              </w:rPr>
              <w:t>дия – Павлюшин С.Е.</w:t>
            </w: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Основание подготовки прое</w:t>
            </w:r>
            <w:r w:rsidRPr="0071484B">
              <w:rPr>
                <w:sz w:val="24"/>
                <w:szCs w:val="24"/>
              </w:rPr>
              <w:t>к</w:t>
            </w:r>
            <w:r w:rsidRPr="0071484B">
              <w:rPr>
                <w:sz w:val="24"/>
                <w:szCs w:val="24"/>
              </w:rPr>
              <w:t>та нормативного правового акта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4F4A6B" w:rsidP="000C26F9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Ст. 3.1, 5, 5.1 Федерального закона № 73-ФЗ от 25.06.2002 г. «Об объектах культурного наследия (памятниках ист</w:t>
            </w:r>
            <w:r w:rsidRPr="0071484B">
              <w:rPr>
                <w:sz w:val="24"/>
                <w:szCs w:val="24"/>
              </w:rPr>
              <w:t>о</w:t>
            </w:r>
            <w:r w:rsidRPr="0071484B">
              <w:rPr>
                <w:sz w:val="24"/>
                <w:szCs w:val="24"/>
              </w:rPr>
              <w:t>рии и культуры) народов Российской Федерации»</w:t>
            </w: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Дата разработки проекта но</w:t>
            </w:r>
            <w:r w:rsidRPr="0071484B">
              <w:rPr>
                <w:sz w:val="24"/>
                <w:szCs w:val="24"/>
              </w:rPr>
              <w:t>р</w:t>
            </w:r>
            <w:r w:rsidRPr="0071484B">
              <w:rPr>
                <w:sz w:val="24"/>
                <w:szCs w:val="24"/>
              </w:rPr>
              <w:t>мативного правового акта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286EC2" w:rsidP="00A42352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F4A6B" w:rsidRPr="0071484B">
              <w:rPr>
                <w:sz w:val="24"/>
                <w:szCs w:val="24"/>
              </w:rPr>
              <w:t>.</w:t>
            </w:r>
            <w:r w:rsidR="00A42352">
              <w:rPr>
                <w:sz w:val="24"/>
                <w:szCs w:val="24"/>
              </w:rPr>
              <w:t>01.2017</w:t>
            </w:r>
            <w:r w:rsidR="004F4A6B" w:rsidRPr="0071484B">
              <w:rPr>
                <w:sz w:val="24"/>
                <w:szCs w:val="24"/>
              </w:rPr>
              <w:t xml:space="preserve"> г.</w:t>
            </w: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Срок общественного обсу</w:t>
            </w:r>
            <w:r w:rsidRPr="0071484B">
              <w:rPr>
                <w:sz w:val="24"/>
                <w:szCs w:val="24"/>
              </w:rPr>
              <w:t>ж</w:t>
            </w:r>
            <w:r w:rsidRPr="0071484B">
              <w:rPr>
                <w:sz w:val="24"/>
                <w:szCs w:val="24"/>
              </w:rPr>
              <w:t>дения проекта нормативного правового акта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D63865" w:rsidP="00286EC2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1</w:t>
            </w:r>
            <w:r w:rsidR="0009500C" w:rsidRPr="0071484B">
              <w:rPr>
                <w:sz w:val="24"/>
                <w:szCs w:val="24"/>
              </w:rPr>
              <w:t>0 календарных дней со дня размещения проекта на оф</w:t>
            </w:r>
            <w:r w:rsidR="0009500C" w:rsidRPr="0071484B">
              <w:rPr>
                <w:sz w:val="24"/>
                <w:szCs w:val="24"/>
              </w:rPr>
              <w:t>и</w:t>
            </w:r>
            <w:r w:rsidR="0009500C" w:rsidRPr="0071484B">
              <w:rPr>
                <w:sz w:val="24"/>
                <w:szCs w:val="24"/>
              </w:rPr>
              <w:t xml:space="preserve">циальном сайте </w:t>
            </w:r>
            <w:r w:rsidR="00985BDE" w:rsidRPr="0071484B">
              <w:rPr>
                <w:sz w:val="24"/>
                <w:szCs w:val="24"/>
              </w:rPr>
              <w:t xml:space="preserve"> </w:t>
            </w:r>
            <w:r w:rsidRPr="0071484B">
              <w:rPr>
                <w:sz w:val="24"/>
                <w:szCs w:val="24"/>
              </w:rPr>
              <w:t xml:space="preserve">Управления </w:t>
            </w:r>
            <w:r w:rsidR="00985BDE" w:rsidRPr="0071484B">
              <w:rPr>
                <w:sz w:val="24"/>
                <w:szCs w:val="24"/>
              </w:rPr>
              <w:t>Республики Коми</w:t>
            </w:r>
            <w:r w:rsidRPr="0071484B">
              <w:rPr>
                <w:sz w:val="24"/>
                <w:szCs w:val="24"/>
              </w:rPr>
              <w:t xml:space="preserve"> по охране объектов культурного наследия </w:t>
            </w:r>
            <w:r w:rsidR="00ED226B" w:rsidRPr="0071484B">
              <w:rPr>
                <w:sz w:val="24"/>
                <w:szCs w:val="24"/>
              </w:rPr>
              <w:t xml:space="preserve"> </w:t>
            </w:r>
            <w:r w:rsidR="00A42352" w:rsidRPr="00A42352">
              <w:rPr>
                <w:sz w:val="24"/>
                <w:szCs w:val="24"/>
              </w:rPr>
              <w:t>(</w:t>
            </w:r>
            <w:r w:rsidR="00286EC2">
              <w:rPr>
                <w:sz w:val="24"/>
                <w:szCs w:val="24"/>
              </w:rPr>
              <w:t>10</w:t>
            </w:r>
            <w:r w:rsidR="00A42352" w:rsidRPr="00A42352">
              <w:rPr>
                <w:sz w:val="24"/>
                <w:szCs w:val="24"/>
              </w:rPr>
              <w:t>.01.2017-</w:t>
            </w:r>
            <w:r w:rsidR="00286EC2">
              <w:rPr>
                <w:sz w:val="24"/>
                <w:szCs w:val="24"/>
              </w:rPr>
              <w:t>20</w:t>
            </w:r>
            <w:r w:rsidR="00A42352" w:rsidRPr="00A42352">
              <w:rPr>
                <w:sz w:val="24"/>
                <w:szCs w:val="24"/>
              </w:rPr>
              <w:t>.01.2017)</w:t>
            </w: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Срок приема предложений и способы их представления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C774BB" w:rsidRDefault="00D63865" w:rsidP="00C774BB">
            <w:pPr>
              <w:pStyle w:val="a8"/>
              <w:jc w:val="both"/>
              <w:rPr>
                <w:b w:val="0"/>
              </w:rPr>
            </w:pPr>
            <w:r w:rsidRPr="00C774BB">
              <w:rPr>
                <w:b w:val="0"/>
              </w:rPr>
              <w:t>10 календарных дней со дня размещения проекта на оф</w:t>
            </w:r>
            <w:r w:rsidRPr="00C774BB">
              <w:rPr>
                <w:b w:val="0"/>
              </w:rPr>
              <w:t>и</w:t>
            </w:r>
            <w:r w:rsidRPr="00C774BB">
              <w:rPr>
                <w:b w:val="0"/>
              </w:rPr>
              <w:t xml:space="preserve">циальном сайте  Управления Республики Коми по охране объектов культурного наследия  </w:t>
            </w:r>
            <w:r w:rsidR="00306F0D" w:rsidRPr="00C774BB">
              <w:rPr>
                <w:b w:val="0"/>
              </w:rPr>
              <w:t xml:space="preserve"> </w:t>
            </w:r>
            <w:r w:rsidR="00286EC2" w:rsidRPr="00286EC2">
              <w:rPr>
                <w:b w:val="0"/>
              </w:rPr>
              <w:t>(10.01.2017-20.01.2017)</w:t>
            </w:r>
            <w:r w:rsidR="005D70E8">
              <w:rPr>
                <w:b w:val="0"/>
              </w:rPr>
              <w:t xml:space="preserve"> </w:t>
            </w:r>
            <w:r w:rsidR="00306F0D" w:rsidRPr="00C774BB">
              <w:rPr>
                <w:b w:val="0"/>
              </w:rPr>
              <w:t>в</w:t>
            </w:r>
            <w:r w:rsidR="0009500C" w:rsidRPr="00C774BB">
              <w:rPr>
                <w:b w:val="0"/>
              </w:rPr>
              <w:t xml:space="preserve"> электронном виде по адресу электронной почты</w:t>
            </w:r>
            <w:r w:rsidR="000C26F9" w:rsidRPr="00C774BB">
              <w:rPr>
                <w:b w:val="0"/>
              </w:rPr>
              <w:t xml:space="preserve">: </w:t>
            </w:r>
            <w:r w:rsidR="00C774BB" w:rsidRPr="00C774BB">
              <w:rPr>
                <w:b w:val="0"/>
              </w:rPr>
              <w:t>s.e.pavlyushin@uookn.rkomi.ru</w:t>
            </w:r>
          </w:p>
          <w:p w:rsidR="0009500C" w:rsidRPr="0071484B" w:rsidRDefault="0009500C" w:rsidP="00D6386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 xml:space="preserve">На бумажном носителе по адресу: </w:t>
            </w:r>
            <w:r w:rsidR="00D6245E" w:rsidRPr="0071484B">
              <w:rPr>
                <w:bCs/>
                <w:sz w:val="24"/>
                <w:szCs w:val="24"/>
              </w:rPr>
              <w:t xml:space="preserve">167000, </w:t>
            </w:r>
            <w:r w:rsidR="00985BDE" w:rsidRPr="0071484B">
              <w:rPr>
                <w:sz w:val="24"/>
                <w:szCs w:val="24"/>
              </w:rPr>
              <w:t xml:space="preserve">г. </w:t>
            </w:r>
            <w:r w:rsidR="00D6245E" w:rsidRPr="0071484B">
              <w:rPr>
                <w:sz w:val="24"/>
                <w:szCs w:val="24"/>
              </w:rPr>
              <w:t xml:space="preserve">Сыктывкар, </w:t>
            </w:r>
            <w:r w:rsidR="00985BDE" w:rsidRPr="0071484B">
              <w:rPr>
                <w:sz w:val="24"/>
                <w:szCs w:val="24"/>
              </w:rPr>
              <w:t xml:space="preserve">ул. </w:t>
            </w:r>
            <w:proofErr w:type="gramStart"/>
            <w:r w:rsidR="00D63865" w:rsidRPr="0071484B">
              <w:rPr>
                <w:sz w:val="24"/>
                <w:szCs w:val="24"/>
              </w:rPr>
              <w:t>Первомайская</w:t>
            </w:r>
            <w:proofErr w:type="gramEnd"/>
            <w:r w:rsidR="00B66A26" w:rsidRPr="0071484B">
              <w:rPr>
                <w:sz w:val="24"/>
                <w:szCs w:val="24"/>
              </w:rPr>
              <w:t xml:space="preserve">, </w:t>
            </w:r>
            <w:r w:rsidR="00D63865" w:rsidRPr="0071484B">
              <w:rPr>
                <w:sz w:val="24"/>
                <w:szCs w:val="24"/>
              </w:rPr>
              <w:t>90</w:t>
            </w: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09500C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 xml:space="preserve">Информация о результатах общественного обсуждения проекта </w:t>
            </w:r>
            <w:r w:rsidRPr="0071484B">
              <w:rPr>
                <w:i/>
                <w:sz w:val="24"/>
                <w:szCs w:val="24"/>
              </w:rPr>
              <w:t>(сводка предложений, поступивших в рамках общ</w:t>
            </w:r>
            <w:r w:rsidRPr="0071484B">
              <w:rPr>
                <w:i/>
                <w:sz w:val="24"/>
                <w:szCs w:val="24"/>
              </w:rPr>
              <w:t>е</w:t>
            </w:r>
            <w:r w:rsidRPr="0071484B">
              <w:rPr>
                <w:i/>
                <w:sz w:val="24"/>
                <w:szCs w:val="24"/>
              </w:rPr>
              <w:t>ственного обсуждения, с ук</w:t>
            </w:r>
            <w:r w:rsidRPr="0071484B">
              <w:rPr>
                <w:i/>
                <w:sz w:val="24"/>
                <w:szCs w:val="24"/>
              </w:rPr>
              <w:t>а</w:t>
            </w:r>
            <w:r w:rsidRPr="0071484B">
              <w:rPr>
                <w:i/>
                <w:sz w:val="24"/>
                <w:szCs w:val="24"/>
              </w:rPr>
              <w:t>занием позиции разработчика – может быть размещена отдельно)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9500C" w:rsidP="00271328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Информация о результатах антикоррупционной эксперт</w:t>
            </w:r>
            <w:r w:rsidRPr="0071484B">
              <w:rPr>
                <w:sz w:val="24"/>
                <w:szCs w:val="24"/>
              </w:rPr>
              <w:t>и</w:t>
            </w:r>
            <w:r w:rsidRPr="0071484B">
              <w:rPr>
                <w:sz w:val="24"/>
                <w:szCs w:val="24"/>
              </w:rPr>
              <w:t>зы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9500C" w:rsidP="00271328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Информация о результатах независимой антикоррупц</w:t>
            </w:r>
            <w:r w:rsidRPr="0071484B">
              <w:rPr>
                <w:sz w:val="24"/>
                <w:szCs w:val="24"/>
              </w:rPr>
              <w:t>и</w:t>
            </w:r>
            <w:r w:rsidRPr="0071484B">
              <w:rPr>
                <w:sz w:val="24"/>
                <w:szCs w:val="24"/>
              </w:rPr>
              <w:t>онной экспертизы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9500C" w:rsidP="00A9480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lastRenderedPageBreak/>
              <w:t>Дата принятия и регистрац</w:t>
            </w:r>
            <w:r w:rsidRPr="0071484B">
              <w:rPr>
                <w:sz w:val="24"/>
                <w:szCs w:val="24"/>
              </w:rPr>
              <w:t>и</w:t>
            </w:r>
            <w:r w:rsidRPr="0071484B">
              <w:rPr>
                <w:sz w:val="24"/>
                <w:szCs w:val="24"/>
              </w:rPr>
              <w:t>онный номер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Информация об официальном опубликовании с указанием источника опубликования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9500C" w:rsidP="00E77B7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Информация о результатах антикоррупционной эксперт</w:t>
            </w:r>
            <w:r w:rsidRPr="0071484B">
              <w:rPr>
                <w:sz w:val="24"/>
                <w:szCs w:val="24"/>
              </w:rPr>
              <w:t>и</w:t>
            </w:r>
            <w:r w:rsidRPr="0071484B">
              <w:rPr>
                <w:sz w:val="24"/>
                <w:szCs w:val="24"/>
              </w:rPr>
              <w:t>зы, проводимой Прокурат</w:t>
            </w:r>
            <w:r w:rsidRPr="0071484B">
              <w:rPr>
                <w:sz w:val="24"/>
                <w:szCs w:val="24"/>
              </w:rPr>
              <w:t>у</w:t>
            </w:r>
            <w:r w:rsidRPr="0071484B">
              <w:rPr>
                <w:sz w:val="24"/>
                <w:szCs w:val="24"/>
              </w:rPr>
              <w:t xml:space="preserve">рой Республики Коми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9500C" w:rsidP="000C26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Информация о направлении нормативного правового акта в Управление Министерства юстиции Российской Федер</w:t>
            </w:r>
            <w:r w:rsidRPr="0071484B">
              <w:rPr>
                <w:sz w:val="24"/>
                <w:szCs w:val="24"/>
              </w:rPr>
              <w:t>а</w:t>
            </w:r>
            <w:r w:rsidRPr="0071484B">
              <w:rPr>
                <w:sz w:val="24"/>
                <w:szCs w:val="24"/>
              </w:rPr>
              <w:t>ции по Республике Коми для включения в федеральный р</w:t>
            </w:r>
            <w:r w:rsidRPr="0071484B">
              <w:rPr>
                <w:sz w:val="24"/>
                <w:szCs w:val="24"/>
              </w:rPr>
              <w:t>е</w:t>
            </w:r>
            <w:r w:rsidRPr="0071484B">
              <w:rPr>
                <w:sz w:val="24"/>
                <w:szCs w:val="24"/>
              </w:rPr>
              <w:t>гистр нормативных правовых актов субъектов Российской Федерации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09500C" w:rsidRPr="0071484B" w:rsidRDefault="0009500C" w:rsidP="0009500C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DC24E8" w:rsidRPr="0071484B" w:rsidRDefault="00DC24E8">
      <w:pPr>
        <w:rPr>
          <w:sz w:val="24"/>
          <w:szCs w:val="24"/>
        </w:rPr>
      </w:pPr>
    </w:p>
    <w:sectPr w:rsidR="00DC24E8" w:rsidRPr="0071484B" w:rsidSect="004F4A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F4F" w:rsidRDefault="004B0F4F" w:rsidP="00330F2C">
      <w:r>
        <w:separator/>
      </w:r>
    </w:p>
  </w:endnote>
  <w:endnote w:type="continuationSeparator" w:id="0">
    <w:p w:rsidR="004B0F4F" w:rsidRDefault="004B0F4F" w:rsidP="00330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713" w:rsidRDefault="0054171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713" w:rsidRDefault="0054171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713" w:rsidRDefault="0054171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F4F" w:rsidRDefault="004B0F4F" w:rsidP="00330F2C">
      <w:r>
        <w:separator/>
      </w:r>
    </w:p>
  </w:footnote>
  <w:footnote w:type="continuationSeparator" w:id="0">
    <w:p w:rsidR="004B0F4F" w:rsidRDefault="004B0F4F" w:rsidP="00330F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713" w:rsidRDefault="0054171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6F9" w:rsidRDefault="000C26F9" w:rsidP="007F194D">
    <w:pPr>
      <w:pStyle w:val="a4"/>
      <w:jc w:val="right"/>
    </w:pPr>
  </w:p>
  <w:p w:rsidR="00330F2C" w:rsidRDefault="00330F2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94D" w:rsidRDefault="007F194D" w:rsidP="007F194D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0C"/>
    <w:rsid w:val="000431BC"/>
    <w:rsid w:val="0009500C"/>
    <w:rsid w:val="000A7132"/>
    <w:rsid w:val="000C26F9"/>
    <w:rsid w:val="00156C72"/>
    <w:rsid w:val="00271328"/>
    <w:rsid w:val="00286EC2"/>
    <w:rsid w:val="002E1C77"/>
    <w:rsid w:val="00306F0D"/>
    <w:rsid w:val="00330F2C"/>
    <w:rsid w:val="00346D29"/>
    <w:rsid w:val="003A1DBC"/>
    <w:rsid w:val="003D6417"/>
    <w:rsid w:val="004A63F9"/>
    <w:rsid w:val="004B0F4F"/>
    <w:rsid w:val="004B2009"/>
    <w:rsid w:val="004F4A6B"/>
    <w:rsid w:val="00541713"/>
    <w:rsid w:val="005521EE"/>
    <w:rsid w:val="0055673D"/>
    <w:rsid w:val="00563B2E"/>
    <w:rsid w:val="005A595C"/>
    <w:rsid w:val="005D70E8"/>
    <w:rsid w:val="00631650"/>
    <w:rsid w:val="0071484B"/>
    <w:rsid w:val="00714ADE"/>
    <w:rsid w:val="00723431"/>
    <w:rsid w:val="00725DAF"/>
    <w:rsid w:val="00731B62"/>
    <w:rsid w:val="00744E0E"/>
    <w:rsid w:val="00753EB2"/>
    <w:rsid w:val="007F194D"/>
    <w:rsid w:val="00827901"/>
    <w:rsid w:val="008D5A09"/>
    <w:rsid w:val="009669A6"/>
    <w:rsid w:val="00985BDE"/>
    <w:rsid w:val="009D3416"/>
    <w:rsid w:val="00A42352"/>
    <w:rsid w:val="00A774F0"/>
    <w:rsid w:val="00A9480B"/>
    <w:rsid w:val="00B63529"/>
    <w:rsid w:val="00B66A26"/>
    <w:rsid w:val="00B73C51"/>
    <w:rsid w:val="00B90144"/>
    <w:rsid w:val="00BC1DAB"/>
    <w:rsid w:val="00C1728C"/>
    <w:rsid w:val="00C535E1"/>
    <w:rsid w:val="00C629F6"/>
    <w:rsid w:val="00C774BB"/>
    <w:rsid w:val="00C94A7F"/>
    <w:rsid w:val="00CD26A8"/>
    <w:rsid w:val="00D335E2"/>
    <w:rsid w:val="00D44976"/>
    <w:rsid w:val="00D6245E"/>
    <w:rsid w:val="00D63865"/>
    <w:rsid w:val="00DC24E8"/>
    <w:rsid w:val="00DD3D09"/>
    <w:rsid w:val="00E36D57"/>
    <w:rsid w:val="00E4441D"/>
    <w:rsid w:val="00E74BF8"/>
    <w:rsid w:val="00E77B72"/>
    <w:rsid w:val="00E900D7"/>
    <w:rsid w:val="00ED226B"/>
    <w:rsid w:val="00F06714"/>
    <w:rsid w:val="00F50794"/>
    <w:rsid w:val="00F9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500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330F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0F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30F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0F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E444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4441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B20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306F0D"/>
    <w:pPr>
      <w:jc w:val="center"/>
    </w:pPr>
    <w:rPr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rsid w:val="00306F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D70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70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500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330F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0F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30F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0F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E444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4441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B20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306F0D"/>
    <w:pPr>
      <w:jc w:val="center"/>
    </w:pPr>
    <w:rPr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rsid w:val="00306F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D70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70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1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32513-7AD1-4310-B4CD-27E43A69E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Забоева Людмила Николаевна</dc:creator>
  <cp:lastModifiedBy>Павлюшин Сергей Евгеньевич</cp:lastModifiedBy>
  <cp:revision>15</cp:revision>
  <cp:lastPrinted>2014-04-08T13:11:00Z</cp:lastPrinted>
  <dcterms:created xsi:type="dcterms:W3CDTF">2016-10-17T06:53:00Z</dcterms:created>
  <dcterms:modified xsi:type="dcterms:W3CDTF">2017-01-08T13:34:00Z</dcterms:modified>
</cp:coreProperties>
</file>